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3D2" w:rsidRDefault="00413589" w:rsidP="00413589">
      <w:pPr>
        <w:pStyle w:val="Heading1"/>
      </w:pPr>
      <w:bookmarkStart w:id="0" w:name="_GoBack"/>
      <w:bookmarkEnd w:id="0"/>
      <w:r>
        <w:rPr>
          <w:rFonts w:hint="eastAsia"/>
        </w:rPr>
        <w:t>Gearpump</w:t>
      </w:r>
      <w:r>
        <w:t>–</w:t>
      </w:r>
      <w:r>
        <w:rPr>
          <w:rFonts w:hint="eastAsia"/>
        </w:rPr>
        <w:t>TAP Integration Design Document</w:t>
      </w:r>
    </w:p>
    <w:p w:rsidR="00413589" w:rsidRDefault="00C97D52" w:rsidP="00413589">
      <w:r>
        <w:rPr>
          <w:rFonts w:hint="eastAsia"/>
        </w:rPr>
        <w:t>T</w:t>
      </w:r>
      <w:r w:rsidR="00CD6ABB">
        <w:rPr>
          <w:rFonts w:hint="eastAsia"/>
        </w:rPr>
        <w:t>erminology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CD6ABB" w:rsidTr="00CD6ABB">
        <w:tc>
          <w:tcPr>
            <w:tcW w:w="2840" w:type="dxa"/>
          </w:tcPr>
          <w:p w:rsidR="00CD6ABB" w:rsidRDefault="00CD6ABB" w:rsidP="00413589">
            <w:r>
              <w:rPr>
                <w:rFonts w:hint="eastAsia"/>
              </w:rPr>
              <w:t>TAP</w:t>
            </w:r>
          </w:p>
        </w:tc>
        <w:tc>
          <w:tcPr>
            <w:tcW w:w="2841" w:type="dxa"/>
          </w:tcPr>
          <w:p w:rsidR="00CD6ABB" w:rsidRDefault="00CD6ABB" w:rsidP="00413589">
            <w:r>
              <w:t>M</w:t>
            </w:r>
            <w:r>
              <w:rPr>
                <w:rFonts w:hint="eastAsia"/>
              </w:rPr>
              <w:t>eans</w:t>
            </w:r>
          </w:p>
        </w:tc>
        <w:tc>
          <w:tcPr>
            <w:tcW w:w="2841" w:type="dxa"/>
          </w:tcPr>
          <w:p w:rsidR="00CD6ABB" w:rsidRDefault="00CD6ABB" w:rsidP="00413589">
            <w:r>
              <w:rPr>
                <w:rFonts w:hint="eastAsia"/>
              </w:rPr>
              <w:t>Trusted Analytics Platform</w:t>
            </w:r>
          </w:p>
        </w:tc>
      </w:tr>
      <w:tr w:rsidR="00CD6ABB" w:rsidTr="00CD6ABB">
        <w:tc>
          <w:tcPr>
            <w:tcW w:w="2840" w:type="dxa"/>
          </w:tcPr>
          <w:p w:rsidR="00CD6ABB" w:rsidRDefault="00CD6ABB" w:rsidP="00413589"/>
        </w:tc>
        <w:tc>
          <w:tcPr>
            <w:tcW w:w="2841" w:type="dxa"/>
          </w:tcPr>
          <w:p w:rsidR="00CD6ABB" w:rsidRDefault="00CD6ABB" w:rsidP="00413589"/>
        </w:tc>
        <w:tc>
          <w:tcPr>
            <w:tcW w:w="2841" w:type="dxa"/>
          </w:tcPr>
          <w:p w:rsidR="00CD6ABB" w:rsidRDefault="00CD6ABB" w:rsidP="00413589"/>
        </w:tc>
      </w:tr>
      <w:tr w:rsidR="00CD6ABB" w:rsidTr="00CD6ABB">
        <w:tc>
          <w:tcPr>
            <w:tcW w:w="2840" w:type="dxa"/>
          </w:tcPr>
          <w:p w:rsidR="00CD6ABB" w:rsidRDefault="00CD6ABB" w:rsidP="00413589"/>
        </w:tc>
        <w:tc>
          <w:tcPr>
            <w:tcW w:w="2841" w:type="dxa"/>
          </w:tcPr>
          <w:p w:rsidR="00CD6ABB" w:rsidRDefault="00CD6ABB" w:rsidP="00413589"/>
        </w:tc>
        <w:tc>
          <w:tcPr>
            <w:tcW w:w="2841" w:type="dxa"/>
          </w:tcPr>
          <w:p w:rsidR="00CD6ABB" w:rsidRDefault="00CD6ABB" w:rsidP="00413589"/>
        </w:tc>
      </w:tr>
    </w:tbl>
    <w:p w:rsidR="00CD6ABB" w:rsidRDefault="00CD6ABB" w:rsidP="00C97D52">
      <w:pPr>
        <w:pStyle w:val="Heading2"/>
      </w:pPr>
      <w:r>
        <w:rPr>
          <w:rFonts w:hint="eastAsia"/>
        </w:rPr>
        <w:t>Overview</w:t>
      </w:r>
    </w:p>
    <w:p w:rsidR="00CD6ABB" w:rsidRDefault="00C97D52" w:rsidP="00C97D52">
      <w:r w:rsidRPr="00C97D52">
        <w:rPr>
          <w:rFonts w:hint="eastAsia"/>
          <w:noProof/>
          <w:lang w:eastAsia="en-US"/>
        </w:rPr>
        <w:drawing>
          <wp:inline distT="0" distB="0" distL="0" distR="0" wp14:anchorId="13B3F121" wp14:editId="79362AE5">
            <wp:extent cx="7020560" cy="5964596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5964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ABB" w:rsidRDefault="00CD6ABB" w:rsidP="00413589"/>
    <w:p w:rsidR="00C97D52" w:rsidRDefault="00C97D52" w:rsidP="00C97D52">
      <w:pPr>
        <w:pStyle w:val="Heading2"/>
      </w:pPr>
      <w:r>
        <w:rPr>
          <w:rFonts w:hint="eastAsia"/>
        </w:rPr>
        <w:lastRenderedPageBreak/>
        <w:t xml:space="preserve">Module </w:t>
      </w:r>
      <w:r w:rsidR="0048300F">
        <w:rPr>
          <w:rFonts w:hint="eastAsia"/>
        </w:rPr>
        <w:t>Requirements Specification</w:t>
      </w:r>
    </w:p>
    <w:p w:rsidR="00413589" w:rsidRDefault="00C97D52" w:rsidP="00C97D52">
      <w:pPr>
        <w:pStyle w:val="Heading3"/>
      </w:pPr>
      <w:r>
        <w:rPr>
          <w:rFonts w:hint="eastAsia"/>
        </w:rPr>
        <w:t>TAP Console UI</w:t>
      </w:r>
    </w:p>
    <w:p w:rsidR="00C97D52" w:rsidRDefault="00C97D52" w:rsidP="00C97D52">
      <w:r>
        <w:rPr>
          <w:noProof/>
          <w:lang w:eastAsia="en-US"/>
        </w:rPr>
        <w:drawing>
          <wp:inline distT="0" distB="0" distL="0" distR="0">
            <wp:extent cx="1653775" cy="2331720"/>
            <wp:effectExtent l="0" t="0" r="381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775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D52" w:rsidRDefault="00C97D52" w:rsidP="00C97D52"/>
    <w:p w:rsidR="000D5687" w:rsidRPr="000D5687" w:rsidRDefault="0048300F" w:rsidP="000D5687">
      <w:pPr>
        <w:tabs>
          <w:tab w:val="left" w:pos="426"/>
        </w:tabs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Create</w:t>
      </w:r>
      <w:r w:rsidR="000D5687" w:rsidRPr="000D5687">
        <w:rPr>
          <w:rFonts w:hint="eastAsia"/>
          <w:b/>
          <w:sz w:val="24"/>
          <w:szCs w:val="24"/>
        </w:rPr>
        <w:t xml:space="preserve"> </w:t>
      </w:r>
      <w:r w:rsidR="000D5687">
        <w:rPr>
          <w:rFonts w:hint="eastAsia"/>
          <w:b/>
          <w:sz w:val="24"/>
          <w:szCs w:val="24"/>
        </w:rPr>
        <w:t>new ICON for Gearpump</w:t>
      </w:r>
      <w:r w:rsidR="000D5687" w:rsidRPr="000D5687">
        <w:rPr>
          <w:rFonts w:hint="eastAsia"/>
          <w:b/>
          <w:sz w:val="24"/>
          <w:szCs w:val="24"/>
        </w:rPr>
        <w:t>:</w:t>
      </w:r>
    </w:p>
    <w:p w:rsidR="00C97D52" w:rsidRDefault="00C97D52" w:rsidP="00C97D52">
      <w:pPr>
        <w:pStyle w:val="ListParagraph"/>
        <w:numPr>
          <w:ilvl w:val="0"/>
          <w:numId w:val="2"/>
        </w:numPr>
        <w:ind w:firstLineChars="0"/>
      </w:pPr>
      <w:r>
        <w:t>A</w:t>
      </w:r>
      <w:r>
        <w:rPr>
          <w:rFonts w:hint="eastAsia"/>
        </w:rPr>
        <w:t xml:space="preserve"> </w:t>
      </w:r>
      <w:r w:rsidR="000D5687">
        <w:rPr>
          <w:rFonts w:hint="eastAsia"/>
        </w:rPr>
        <w:t xml:space="preserve">new </w:t>
      </w:r>
      <w:r>
        <w:rPr>
          <w:rFonts w:hint="eastAsia"/>
        </w:rPr>
        <w:t xml:space="preserve">Gearpump ICON in </w:t>
      </w:r>
      <w:r w:rsidR="000D5687">
        <w:rPr>
          <w:rFonts w:hint="eastAsia"/>
        </w:rPr>
        <w:t xml:space="preserve">market place, </w:t>
      </w:r>
      <w:proofErr w:type="gramStart"/>
      <w:r w:rsidR="000D5687">
        <w:rPr>
          <w:rFonts w:hint="eastAsia"/>
        </w:rPr>
        <w:t>user are</w:t>
      </w:r>
      <w:proofErr w:type="gramEnd"/>
      <w:r w:rsidR="000D5687">
        <w:rPr>
          <w:rFonts w:hint="eastAsia"/>
        </w:rPr>
        <w:t xml:space="preserve"> allowed to create a </w:t>
      </w:r>
      <w:proofErr w:type="spellStart"/>
      <w:r w:rsidR="000D5687">
        <w:rPr>
          <w:rFonts w:hint="eastAsia"/>
        </w:rPr>
        <w:t>gearpump</w:t>
      </w:r>
      <w:proofErr w:type="spellEnd"/>
      <w:r w:rsidR="000D5687">
        <w:rPr>
          <w:rFonts w:hint="eastAsia"/>
        </w:rPr>
        <w:t xml:space="preserve"> service instance by clicking the ICON.</w:t>
      </w:r>
    </w:p>
    <w:p w:rsidR="000D5687" w:rsidRDefault="000D5687" w:rsidP="000D5687">
      <w:pPr>
        <w:pStyle w:val="ListParagraph"/>
        <w:numPr>
          <w:ilvl w:val="0"/>
          <w:numId w:val="2"/>
        </w:numPr>
        <w:ind w:firstLineChars="0"/>
      </w:pPr>
      <w:r>
        <w:rPr>
          <w:rFonts w:hint="eastAsia"/>
        </w:rPr>
        <w:t xml:space="preserve">When user create new service instance, it should call the broker to create the </w:t>
      </w:r>
      <w:proofErr w:type="spellStart"/>
      <w:r>
        <w:rPr>
          <w:rFonts w:hint="eastAsia"/>
        </w:rPr>
        <w:t>gearpump</w:t>
      </w:r>
      <w:proofErr w:type="spellEnd"/>
      <w:r>
        <w:rPr>
          <w:rFonts w:hint="eastAsia"/>
        </w:rPr>
        <w:t xml:space="preserve"> cluster. The broker will return the UI server address of this </w:t>
      </w:r>
      <w:proofErr w:type="spellStart"/>
      <w:r>
        <w:rPr>
          <w:rFonts w:hint="eastAsia"/>
        </w:rPr>
        <w:t>gearpump</w:t>
      </w:r>
      <w:proofErr w:type="spellEnd"/>
      <w:r>
        <w:rPr>
          <w:rFonts w:hint="eastAsia"/>
        </w:rPr>
        <w:t xml:space="preserve"> cluster.</w:t>
      </w:r>
    </w:p>
    <w:p w:rsidR="000D5687" w:rsidRDefault="000D5687" w:rsidP="000D5687">
      <w:pPr>
        <w:pStyle w:val="ListParagraph"/>
        <w:numPr>
          <w:ilvl w:val="0"/>
          <w:numId w:val="2"/>
        </w:numPr>
        <w:ind w:firstLineChars="0"/>
      </w:pPr>
      <w:r>
        <w:rPr>
          <w:rFonts w:hint="eastAsia"/>
        </w:rPr>
        <w:t>TAP console will show the UI server address in TAP console UI.</w:t>
      </w:r>
    </w:p>
    <w:p w:rsidR="000D5687" w:rsidRDefault="000D5687" w:rsidP="000D5687"/>
    <w:p w:rsidR="000D5687" w:rsidRDefault="0048300F" w:rsidP="000D5687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Create</w:t>
      </w:r>
      <w:r w:rsidR="000D5687" w:rsidRPr="000D5687">
        <w:rPr>
          <w:rFonts w:hint="eastAsia"/>
          <w:b/>
          <w:sz w:val="24"/>
          <w:szCs w:val="24"/>
        </w:rPr>
        <w:t xml:space="preserve"> new UI page in TAP console to export service configuration:</w:t>
      </w:r>
    </w:p>
    <w:p w:rsidR="000D5687" w:rsidRDefault="000D5687" w:rsidP="000D5687">
      <w:pPr>
        <w:pStyle w:val="ListParagraph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A new page named like </w:t>
      </w:r>
      <w:r>
        <w:rPr>
          <w:sz w:val="24"/>
          <w:szCs w:val="24"/>
        </w:rPr>
        <w:t>“</w:t>
      </w:r>
      <w:r>
        <w:rPr>
          <w:rFonts w:hint="eastAsia"/>
          <w:sz w:val="24"/>
          <w:szCs w:val="24"/>
        </w:rPr>
        <w:t>services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 xml:space="preserve"> should be created in TAP console UI.</w:t>
      </w:r>
    </w:p>
    <w:p w:rsidR="000D5687" w:rsidRDefault="000D5687" w:rsidP="000D5687">
      <w:pPr>
        <w:pStyle w:val="ListParagraph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In this page, user can pick the service instance he is interested of.</w:t>
      </w:r>
    </w:p>
    <w:p w:rsidR="000D5687" w:rsidRDefault="000D5687" w:rsidP="000D5687">
      <w:pPr>
        <w:pStyle w:val="ListParagraph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User can export the </w:t>
      </w:r>
      <w:r>
        <w:rPr>
          <w:sz w:val="24"/>
          <w:szCs w:val="24"/>
        </w:rPr>
        <w:t>configuration</w:t>
      </w:r>
      <w:r>
        <w:rPr>
          <w:rFonts w:hint="eastAsia"/>
          <w:sz w:val="24"/>
          <w:szCs w:val="24"/>
        </w:rPr>
        <w:t xml:space="preserve"> for this TAP service instances.</w:t>
      </w:r>
    </w:p>
    <w:p w:rsidR="000D5687" w:rsidRDefault="000D5687" w:rsidP="000D5687">
      <w:pPr>
        <w:pStyle w:val="ListParagraph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The exported configuration </w:t>
      </w:r>
      <w:r>
        <w:rPr>
          <w:sz w:val="24"/>
          <w:szCs w:val="24"/>
        </w:rPr>
        <w:t>contains</w:t>
      </w:r>
      <w:r>
        <w:rPr>
          <w:rFonts w:hint="eastAsia"/>
          <w:sz w:val="24"/>
          <w:szCs w:val="24"/>
        </w:rPr>
        <w:t xml:space="preserve"> all necessary information to access the TAP services, like HBase, or Kafka.</w:t>
      </w:r>
    </w:p>
    <w:p w:rsidR="003B1566" w:rsidRPr="003B1566" w:rsidRDefault="003B1566" w:rsidP="003B1566">
      <w:pPr>
        <w:pStyle w:val="ListParagraph"/>
        <w:numPr>
          <w:ilvl w:val="0"/>
          <w:numId w:val="4"/>
        </w:numPr>
        <w:ind w:firstLineChars="0"/>
        <w:jc w:val="left"/>
        <w:rPr>
          <w:rFonts w:ascii="Segoe UI" w:eastAsia="宋体" w:hAnsi="Segoe UI" w:cs="Segoe UI"/>
          <w:color w:val="000000"/>
          <w:kern w:val="0"/>
          <w:sz w:val="20"/>
          <w:szCs w:val="20"/>
        </w:rPr>
      </w:pPr>
      <w:r w:rsidRPr="003B1566">
        <w:rPr>
          <w:rFonts w:hint="eastAsia"/>
          <w:sz w:val="24"/>
          <w:szCs w:val="24"/>
        </w:rPr>
        <w:t xml:space="preserve">The schema of this </w:t>
      </w:r>
      <w:r w:rsidRPr="003B1566">
        <w:rPr>
          <w:sz w:val="24"/>
          <w:szCs w:val="24"/>
        </w:rPr>
        <w:t>configuration</w:t>
      </w:r>
      <w:r w:rsidRPr="003B1566">
        <w:rPr>
          <w:rFonts w:hint="eastAsia"/>
          <w:sz w:val="24"/>
          <w:szCs w:val="24"/>
        </w:rPr>
        <w:t xml:space="preserve"> file is defined at </w:t>
      </w:r>
      <w:hyperlink r:id="rId8" w:history="1">
        <w:r w:rsidRPr="003B1566">
          <w:rPr>
            <w:rStyle w:val="Hyperlink"/>
            <w:rFonts w:ascii="Segoe UI" w:eastAsia="宋体" w:hAnsi="Segoe UI" w:cs="Segoe UI"/>
            <w:kern w:val="0"/>
            <w:sz w:val="20"/>
            <w:szCs w:val="20"/>
          </w:rPr>
          <w:t>https://github.com/gearpump/gearpump_tap_integration/blob/master/src/main/java/io/gearpump/tap/TapConfig.java</w:t>
        </w:r>
      </w:hyperlink>
    </w:p>
    <w:p w:rsidR="003B1566" w:rsidRDefault="003B1566" w:rsidP="003B1566">
      <w:pPr>
        <w:pStyle w:val="ListParagraph"/>
        <w:numPr>
          <w:ilvl w:val="0"/>
          <w:numId w:val="4"/>
        </w:numPr>
        <w:ind w:firstLineChars="0"/>
        <w:rPr>
          <w:rFonts w:ascii="宋体" w:eastAsia="宋体" w:hAnsi="宋体" w:cs="宋体"/>
          <w:kern w:val="0"/>
          <w:sz w:val="24"/>
          <w:szCs w:val="24"/>
        </w:rPr>
      </w:pPr>
      <w:r w:rsidRPr="003B1566">
        <w:rPr>
          <w:rFonts w:ascii="宋体" w:eastAsia="宋体" w:hAnsi="宋体" w:cs="宋体" w:hint="eastAsia"/>
          <w:kern w:val="0"/>
          <w:sz w:val="24"/>
          <w:szCs w:val="24"/>
        </w:rPr>
        <w:t xml:space="preserve">There should provide </w:t>
      </w:r>
      <w:proofErr w:type="gramStart"/>
      <w:r w:rsidRPr="003B1566">
        <w:rPr>
          <w:rFonts w:ascii="宋体" w:eastAsia="宋体" w:hAnsi="宋体" w:cs="宋体" w:hint="eastAsia"/>
          <w:kern w:val="0"/>
          <w:sz w:val="24"/>
          <w:szCs w:val="24"/>
        </w:rPr>
        <w:t>a</w:t>
      </w:r>
      <w:proofErr w:type="gramEnd"/>
      <w:r w:rsidRPr="003B1566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proofErr w:type="spellStart"/>
      <w:r w:rsidRPr="003B1566">
        <w:rPr>
          <w:rFonts w:ascii="宋体" w:eastAsia="宋体" w:hAnsi="宋体" w:cs="宋体" w:hint="eastAsia"/>
          <w:kern w:val="0"/>
          <w:sz w:val="24"/>
          <w:szCs w:val="24"/>
        </w:rPr>
        <w:t>Util</w:t>
      </w:r>
      <w:proofErr w:type="spellEnd"/>
      <w:r w:rsidRPr="003B1566">
        <w:rPr>
          <w:rFonts w:ascii="宋体" w:eastAsia="宋体" w:hAnsi="宋体" w:cs="宋体" w:hint="eastAsia"/>
          <w:kern w:val="0"/>
          <w:sz w:val="24"/>
          <w:szCs w:val="24"/>
        </w:rPr>
        <w:t xml:space="preserve"> to convert this configuration file to something </w:t>
      </w:r>
      <w:proofErr w:type="spellStart"/>
      <w:r w:rsidRPr="003B1566">
        <w:rPr>
          <w:rFonts w:ascii="宋体" w:eastAsia="宋体" w:hAnsi="宋体" w:cs="宋体" w:hint="eastAsia"/>
          <w:kern w:val="0"/>
          <w:sz w:val="24"/>
          <w:szCs w:val="24"/>
        </w:rPr>
        <w:t>HBaseSink</w:t>
      </w:r>
      <w:proofErr w:type="spellEnd"/>
      <w:r w:rsidRPr="003B1566">
        <w:rPr>
          <w:rFonts w:ascii="宋体" w:eastAsia="宋体" w:hAnsi="宋体" w:cs="宋体" w:hint="eastAsia"/>
          <w:kern w:val="0"/>
          <w:sz w:val="24"/>
          <w:szCs w:val="24"/>
        </w:rPr>
        <w:t xml:space="preserve"> or </w:t>
      </w:r>
      <w:proofErr w:type="spellStart"/>
      <w:r w:rsidRPr="003B1566">
        <w:rPr>
          <w:rFonts w:ascii="宋体" w:eastAsia="宋体" w:hAnsi="宋体" w:cs="宋体" w:hint="eastAsia"/>
          <w:kern w:val="0"/>
          <w:sz w:val="24"/>
          <w:szCs w:val="24"/>
        </w:rPr>
        <w:t>KafkaSink</w:t>
      </w:r>
      <w:proofErr w:type="spellEnd"/>
      <w:r w:rsidRPr="003B1566">
        <w:rPr>
          <w:rFonts w:ascii="宋体" w:eastAsia="宋体" w:hAnsi="宋体" w:cs="宋体" w:hint="eastAsia"/>
          <w:kern w:val="0"/>
          <w:sz w:val="24"/>
          <w:szCs w:val="24"/>
        </w:rPr>
        <w:t xml:space="preserve"> can understand.</w:t>
      </w:r>
    </w:p>
    <w:p w:rsidR="003B1566" w:rsidRDefault="003B1566" w:rsidP="003B1566">
      <w:pPr>
        <w:rPr>
          <w:rFonts w:ascii="宋体" w:eastAsia="宋体" w:hAnsi="宋体" w:cs="宋体"/>
          <w:kern w:val="0"/>
          <w:sz w:val="24"/>
          <w:szCs w:val="24"/>
        </w:rPr>
      </w:pPr>
    </w:p>
    <w:p w:rsidR="003B1566" w:rsidRPr="003B1566" w:rsidRDefault="003B1566" w:rsidP="003B1566">
      <w:pPr>
        <w:rPr>
          <w:rFonts w:ascii="宋体" w:eastAsia="宋体" w:hAnsi="宋体" w:cs="宋体"/>
          <w:kern w:val="0"/>
          <w:sz w:val="24"/>
          <w:szCs w:val="24"/>
        </w:rPr>
      </w:pPr>
    </w:p>
    <w:p w:rsidR="000D5687" w:rsidRDefault="0048300F" w:rsidP="003B1566">
      <w:pPr>
        <w:pStyle w:val="Heading3"/>
      </w:pPr>
      <w:r>
        <w:rPr>
          <w:rFonts w:hint="eastAsia"/>
        </w:rPr>
        <w:lastRenderedPageBreak/>
        <w:t>Gearpump Service</w:t>
      </w:r>
      <w:r w:rsidR="003B1566">
        <w:rPr>
          <w:rFonts w:hint="eastAsia"/>
        </w:rPr>
        <w:t xml:space="preserve"> Broker</w:t>
      </w:r>
    </w:p>
    <w:p w:rsidR="003B1566" w:rsidRDefault="003B1566" w:rsidP="003B1566">
      <w:r>
        <w:rPr>
          <w:noProof/>
          <w:lang w:eastAsia="en-US"/>
        </w:rPr>
        <w:drawing>
          <wp:inline distT="0" distB="0" distL="0" distR="0">
            <wp:extent cx="4366260" cy="1882140"/>
            <wp:effectExtent l="0" t="0" r="0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6260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566" w:rsidRDefault="003B1566" w:rsidP="003B1566"/>
    <w:p w:rsidR="003B1566" w:rsidRDefault="003B1566" w:rsidP="003B1566">
      <w:pPr>
        <w:pStyle w:val="ListParagraph"/>
        <w:numPr>
          <w:ilvl w:val="0"/>
          <w:numId w:val="5"/>
        </w:numPr>
        <w:ind w:firstLineChars="0"/>
      </w:pPr>
      <w:r>
        <w:rPr>
          <w:rFonts w:hint="eastAsia"/>
        </w:rPr>
        <w:t xml:space="preserve">Upon receiving </w:t>
      </w:r>
      <w:r>
        <w:t>“</w:t>
      </w:r>
      <w:r>
        <w:rPr>
          <w:rFonts w:hint="eastAsia"/>
        </w:rPr>
        <w:t>create service instance</w:t>
      </w:r>
      <w:r>
        <w:t>”</w:t>
      </w:r>
      <w:r>
        <w:rPr>
          <w:rFonts w:hint="eastAsia"/>
        </w:rPr>
        <w:t xml:space="preserve"> request from TAP console UI, the broker </w:t>
      </w:r>
      <w:r>
        <w:t>should</w:t>
      </w:r>
      <w:r>
        <w:rPr>
          <w:rFonts w:hint="eastAsia"/>
        </w:rPr>
        <w:t xml:space="preserve"> be </w:t>
      </w:r>
      <w:proofErr w:type="spellStart"/>
      <w:r>
        <w:rPr>
          <w:rFonts w:hint="eastAsia"/>
        </w:rPr>
        <w:t>be</w:t>
      </w:r>
      <w:proofErr w:type="spellEnd"/>
      <w:r>
        <w:rPr>
          <w:rFonts w:hint="eastAsia"/>
        </w:rPr>
        <w:t xml:space="preserve"> invoked to create </w:t>
      </w:r>
      <w:r>
        <w:t>the</w:t>
      </w:r>
      <w:r>
        <w:rPr>
          <w:rFonts w:hint="eastAsia"/>
        </w:rPr>
        <w:t xml:space="preserve"> Gearpump cluster.</w:t>
      </w:r>
    </w:p>
    <w:p w:rsidR="003B1566" w:rsidRDefault="003B1566" w:rsidP="003B1566">
      <w:pPr>
        <w:pStyle w:val="ListParagraph"/>
        <w:numPr>
          <w:ilvl w:val="0"/>
          <w:numId w:val="5"/>
        </w:numPr>
        <w:ind w:firstLineChars="0"/>
      </w:pPr>
      <w:r>
        <w:rPr>
          <w:rFonts w:hint="eastAsia"/>
        </w:rPr>
        <w:t xml:space="preserve">It shall use the </w:t>
      </w:r>
      <w:proofErr w:type="spellStart"/>
      <w:r>
        <w:rPr>
          <w:rFonts w:hint="eastAsia"/>
        </w:rPr>
        <w:t>YarnClient</w:t>
      </w:r>
      <w:proofErr w:type="spellEnd"/>
      <w:r>
        <w:rPr>
          <w:rFonts w:hint="eastAsia"/>
        </w:rPr>
        <w:t xml:space="preserve"> in Gearpump </w:t>
      </w:r>
      <w:r w:rsidR="0048300F">
        <w:rPr>
          <w:rFonts w:hint="eastAsia"/>
        </w:rPr>
        <w:t xml:space="preserve">to start the Gearpump </w:t>
      </w:r>
      <w:proofErr w:type="gramStart"/>
      <w:r w:rsidR="0048300F">
        <w:rPr>
          <w:rFonts w:hint="eastAsia"/>
        </w:rPr>
        <w:t>cluster(</w:t>
      </w:r>
      <w:proofErr w:type="gramEnd"/>
      <w:r w:rsidR="0048300F">
        <w:rPr>
          <w:rFonts w:hint="eastAsia"/>
        </w:rPr>
        <w:t>master and worker) on YARN. And the YARN client should return some URL of master address.</w:t>
      </w:r>
    </w:p>
    <w:p w:rsidR="0048300F" w:rsidRPr="0048300F" w:rsidRDefault="0048300F" w:rsidP="003B1566">
      <w:pPr>
        <w:pStyle w:val="ListParagraph"/>
        <w:numPr>
          <w:ilvl w:val="0"/>
          <w:numId w:val="5"/>
        </w:numPr>
        <w:ind w:firstLineChars="0"/>
      </w:pPr>
      <w:r>
        <w:rPr>
          <w:rFonts w:hint="eastAsia"/>
        </w:rPr>
        <w:t xml:space="preserve">It should use the master address in above step to create the Gearpump UI </w:t>
      </w:r>
      <w:r>
        <w:t>server</w:t>
      </w:r>
      <w:r>
        <w:rPr>
          <w:rFonts w:hint="eastAsia"/>
        </w:rPr>
        <w:t xml:space="preserve"> </w:t>
      </w:r>
      <w:r w:rsidRPr="0048300F">
        <w:rPr>
          <w:b/>
        </w:rPr>
        <w:t>outside</w:t>
      </w:r>
      <w:r w:rsidRPr="0048300F">
        <w:rPr>
          <w:rFonts w:hint="eastAsia"/>
          <w:b/>
        </w:rPr>
        <w:t xml:space="preserve"> of YARN.</w:t>
      </w:r>
    </w:p>
    <w:p w:rsidR="0048300F" w:rsidRDefault="0048300F" w:rsidP="003B1566">
      <w:pPr>
        <w:pStyle w:val="ListParagraph"/>
        <w:numPr>
          <w:ilvl w:val="0"/>
          <w:numId w:val="5"/>
        </w:numPr>
        <w:ind w:firstLineChars="0"/>
      </w:pPr>
      <w:r>
        <w:rPr>
          <w:rFonts w:hint="eastAsia"/>
        </w:rPr>
        <w:t>It should report the UI server back to TAP, and show it as a link in TAP UI console.</w:t>
      </w:r>
    </w:p>
    <w:p w:rsidR="0048300F" w:rsidRDefault="0048300F" w:rsidP="003B1566">
      <w:pPr>
        <w:pStyle w:val="ListParagraph"/>
        <w:numPr>
          <w:ilvl w:val="0"/>
          <w:numId w:val="5"/>
        </w:numPr>
        <w:ind w:firstLineChars="0"/>
      </w:pPr>
      <w:r>
        <w:rPr>
          <w:rFonts w:hint="eastAsia"/>
        </w:rPr>
        <w:t xml:space="preserve">User can access </w:t>
      </w:r>
      <w:r>
        <w:t>the</w:t>
      </w:r>
      <w:r>
        <w:rPr>
          <w:rFonts w:hint="eastAsia"/>
        </w:rPr>
        <w:t xml:space="preserve"> Gearpump UI server by following the link in TAP UI Console.</w:t>
      </w:r>
    </w:p>
    <w:p w:rsidR="0048300F" w:rsidRDefault="0048300F" w:rsidP="0048300F"/>
    <w:p w:rsidR="0048300F" w:rsidRDefault="0048300F" w:rsidP="0048300F">
      <w:pPr>
        <w:pStyle w:val="Heading3"/>
        <w:tabs>
          <w:tab w:val="left" w:pos="3276"/>
        </w:tabs>
      </w:pPr>
      <w:r>
        <w:rPr>
          <w:rFonts w:hint="eastAsia"/>
        </w:rPr>
        <w:t>Gearpump UI Server</w:t>
      </w:r>
      <w:r>
        <w:tab/>
      </w:r>
    </w:p>
    <w:p w:rsidR="0048300F" w:rsidRDefault="0048300F" w:rsidP="0048300F">
      <w:r>
        <w:rPr>
          <w:noProof/>
          <w:lang w:eastAsia="en-US"/>
        </w:rPr>
        <w:drawing>
          <wp:inline distT="0" distB="0" distL="0" distR="0">
            <wp:extent cx="2034540" cy="1958340"/>
            <wp:effectExtent l="0" t="0" r="3810" b="381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00F" w:rsidRDefault="0048300F" w:rsidP="0048300F"/>
    <w:p w:rsidR="0048300F" w:rsidRDefault="0048300F" w:rsidP="0048300F">
      <w:pPr>
        <w:pStyle w:val="ListParagraph"/>
        <w:numPr>
          <w:ilvl w:val="0"/>
          <w:numId w:val="6"/>
        </w:numPr>
        <w:ind w:firstLineChars="0"/>
      </w:pPr>
      <w:r>
        <w:rPr>
          <w:rFonts w:hint="eastAsia"/>
        </w:rPr>
        <w:t>The Gearpump UI server should allow user to submit a jar along with configuration file.</w:t>
      </w:r>
    </w:p>
    <w:p w:rsidR="0048300F" w:rsidRDefault="0048300F" w:rsidP="0048300F">
      <w:pPr>
        <w:pStyle w:val="ListParagraph"/>
        <w:numPr>
          <w:ilvl w:val="0"/>
          <w:numId w:val="6"/>
        </w:numPr>
        <w:ind w:firstLineChars="0"/>
      </w:pPr>
      <w:r>
        <w:rPr>
          <w:rFonts w:hint="eastAsia"/>
        </w:rPr>
        <w:t>The configuration contains all information to access TAP service like HBase service, or Kafka service.</w:t>
      </w:r>
    </w:p>
    <w:p w:rsidR="0048300F" w:rsidRDefault="0048300F" w:rsidP="0048300F">
      <w:pPr>
        <w:pStyle w:val="ListParagraph"/>
        <w:numPr>
          <w:ilvl w:val="0"/>
          <w:numId w:val="6"/>
        </w:numPr>
        <w:ind w:firstLineChars="0"/>
      </w:pPr>
      <w:r>
        <w:rPr>
          <w:rFonts w:hint="eastAsia"/>
        </w:rPr>
        <w:t xml:space="preserve">The jar will parse the above configuration, and transform it to object which </w:t>
      </w:r>
      <w:proofErr w:type="spellStart"/>
      <w:r>
        <w:rPr>
          <w:rFonts w:hint="eastAsia"/>
        </w:rPr>
        <w:t>KafkaSink</w:t>
      </w:r>
      <w:proofErr w:type="spellEnd"/>
      <w:r>
        <w:rPr>
          <w:rFonts w:hint="eastAsia"/>
        </w:rPr>
        <w:t xml:space="preserve"> and </w:t>
      </w:r>
      <w:proofErr w:type="spellStart"/>
      <w:r>
        <w:rPr>
          <w:rFonts w:hint="eastAsia"/>
        </w:rPr>
        <w:t>HBaseSink</w:t>
      </w:r>
      <w:proofErr w:type="spellEnd"/>
      <w:r>
        <w:rPr>
          <w:rFonts w:hint="eastAsia"/>
        </w:rPr>
        <w:t xml:space="preserve"> can understand. </w:t>
      </w:r>
    </w:p>
    <w:p w:rsidR="0048300F" w:rsidRDefault="0048300F" w:rsidP="0048300F">
      <w:pPr>
        <w:pStyle w:val="ListParagraph"/>
        <w:numPr>
          <w:ilvl w:val="0"/>
          <w:numId w:val="6"/>
        </w:numPr>
        <w:ind w:firstLineChars="0"/>
      </w:pPr>
      <w:r>
        <w:rPr>
          <w:rFonts w:hint="eastAsia"/>
        </w:rPr>
        <w:t xml:space="preserve">Gearpump UI server should be able to authentication itself by simple authentication. </w:t>
      </w:r>
    </w:p>
    <w:p w:rsidR="0048300F" w:rsidRDefault="0048300F" w:rsidP="0048300F">
      <w:pPr>
        <w:pStyle w:val="ListParagraph"/>
        <w:numPr>
          <w:ilvl w:val="0"/>
          <w:numId w:val="6"/>
        </w:numPr>
        <w:ind w:firstLineChars="0"/>
      </w:pPr>
      <w:r>
        <w:rPr>
          <w:rFonts w:hint="eastAsia"/>
        </w:rPr>
        <w:t>It is bonus point if Gearpump UI can by authenticated by OAUTH.</w:t>
      </w:r>
    </w:p>
    <w:p w:rsidR="0048300F" w:rsidRDefault="0048300F" w:rsidP="0048300F"/>
    <w:p w:rsidR="0048300F" w:rsidRDefault="00C20D60" w:rsidP="00C20D60">
      <w:pPr>
        <w:pStyle w:val="Heading3"/>
      </w:pPr>
      <w:r>
        <w:rPr>
          <w:rFonts w:hint="eastAsia"/>
        </w:rPr>
        <w:lastRenderedPageBreak/>
        <w:t>Gearpump YARN Module</w:t>
      </w:r>
    </w:p>
    <w:p w:rsidR="00C20D60" w:rsidRDefault="00C20D60" w:rsidP="0048300F">
      <w:r>
        <w:rPr>
          <w:noProof/>
          <w:lang w:eastAsia="en-US"/>
        </w:rPr>
        <w:drawing>
          <wp:inline distT="0" distB="0" distL="0" distR="0">
            <wp:extent cx="2186940" cy="3558540"/>
            <wp:effectExtent l="0" t="0" r="3810" b="381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355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D60" w:rsidRDefault="00C20D60" w:rsidP="0048300F"/>
    <w:p w:rsidR="00C20D60" w:rsidRDefault="00C20D60" w:rsidP="00C20D60">
      <w:pPr>
        <w:pStyle w:val="ListParagraph"/>
        <w:numPr>
          <w:ilvl w:val="0"/>
          <w:numId w:val="7"/>
        </w:numPr>
        <w:ind w:firstLineChars="0"/>
      </w:pPr>
      <w:r>
        <w:rPr>
          <w:rFonts w:hint="eastAsia"/>
        </w:rPr>
        <w:t>Gearpump master and worker daemons shall be able to be started in YARN environment, which is protected by Kerberos.</w:t>
      </w:r>
    </w:p>
    <w:p w:rsidR="00C20D60" w:rsidRDefault="00C20D60" w:rsidP="00C20D60">
      <w:pPr>
        <w:pStyle w:val="ListParagraph"/>
        <w:numPr>
          <w:ilvl w:val="0"/>
          <w:numId w:val="7"/>
        </w:numPr>
        <w:ind w:firstLineChars="0"/>
      </w:pPr>
      <w:r>
        <w:rPr>
          <w:rFonts w:hint="eastAsia"/>
        </w:rPr>
        <w:t>For the application run inside YARN, it should be able to access HBase, which is protected by Kerberos.</w:t>
      </w:r>
    </w:p>
    <w:p w:rsidR="00C20D60" w:rsidRDefault="00C20D60" w:rsidP="00C20D60">
      <w:pPr>
        <w:pStyle w:val="ListParagraph"/>
        <w:numPr>
          <w:ilvl w:val="0"/>
          <w:numId w:val="7"/>
        </w:numPr>
        <w:ind w:firstLineChars="0"/>
      </w:pPr>
      <w:r>
        <w:rPr>
          <w:rFonts w:hint="eastAsia"/>
        </w:rPr>
        <w:t xml:space="preserve">If there </w:t>
      </w:r>
      <w:proofErr w:type="gramStart"/>
      <w:r>
        <w:rPr>
          <w:rFonts w:hint="eastAsia"/>
        </w:rPr>
        <w:t>are some secret file</w:t>
      </w:r>
      <w:proofErr w:type="gramEnd"/>
      <w:r>
        <w:rPr>
          <w:rFonts w:hint="eastAsia"/>
        </w:rPr>
        <w:t xml:space="preserve"> needed in this process, the </w:t>
      </w:r>
      <w:r>
        <w:t>platform</w:t>
      </w:r>
      <w:r>
        <w:rPr>
          <w:rFonts w:hint="eastAsia"/>
        </w:rPr>
        <w:t xml:space="preserve"> need to make sure the secret is well </w:t>
      </w:r>
      <w:r>
        <w:t>protected</w:t>
      </w:r>
      <w:r>
        <w:rPr>
          <w:rFonts w:hint="eastAsia"/>
        </w:rPr>
        <w:t>, without the risk of information leakage.</w:t>
      </w:r>
    </w:p>
    <w:p w:rsidR="00C20D60" w:rsidRDefault="00C20D60" w:rsidP="00C20D60"/>
    <w:p w:rsidR="00C20D60" w:rsidRDefault="00C20D60" w:rsidP="00C20D60">
      <w:pPr>
        <w:pStyle w:val="Heading3"/>
      </w:pPr>
      <w:r>
        <w:rPr>
          <w:rFonts w:hint="eastAsia"/>
        </w:rPr>
        <w:t>User Written Gearpump DAG application:</w:t>
      </w:r>
    </w:p>
    <w:p w:rsidR="00C20D60" w:rsidRDefault="00C20D60" w:rsidP="00C20D60">
      <w:pPr>
        <w:pStyle w:val="ListParagraph"/>
        <w:numPr>
          <w:ilvl w:val="0"/>
          <w:numId w:val="8"/>
        </w:numPr>
        <w:ind w:firstLineChars="0"/>
      </w:pPr>
      <w:r>
        <w:rPr>
          <w:rFonts w:hint="eastAsia"/>
        </w:rPr>
        <w:t xml:space="preserve">To use the TAP service like HBase, or Kafka. </w:t>
      </w:r>
      <w:proofErr w:type="gramStart"/>
      <w:r>
        <w:rPr>
          <w:rFonts w:hint="eastAsia"/>
        </w:rPr>
        <w:t>User are</w:t>
      </w:r>
      <w:proofErr w:type="gramEnd"/>
      <w:r>
        <w:rPr>
          <w:rFonts w:hint="eastAsia"/>
        </w:rPr>
        <w:t xml:space="preserve"> needed to modify their implementation of Gearpump application.</w:t>
      </w:r>
    </w:p>
    <w:p w:rsidR="00C20D60" w:rsidRDefault="00C20D60" w:rsidP="00C20D60">
      <w:pPr>
        <w:pStyle w:val="ListParagraph"/>
        <w:numPr>
          <w:ilvl w:val="0"/>
          <w:numId w:val="8"/>
        </w:numPr>
        <w:ind w:firstLineChars="0"/>
      </w:pPr>
      <w:r>
        <w:rPr>
          <w:rFonts w:hint="eastAsia"/>
        </w:rPr>
        <w:t>It is expected that the Main class will:</w:t>
      </w:r>
    </w:p>
    <w:p w:rsidR="00C20D60" w:rsidRDefault="00C20D60" w:rsidP="00C20D60">
      <w:pPr>
        <w:pStyle w:val="ListParagraph"/>
        <w:numPr>
          <w:ilvl w:val="1"/>
          <w:numId w:val="8"/>
        </w:numPr>
        <w:ind w:firstLineChars="0"/>
      </w:pPr>
      <w:r>
        <w:rPr>
          <w:rFonts w:hint="eastAsia"/>
        </w:rPr>
        <w:t xml:space="preserve">Parse the TAP service configuration file, which is exported from the TAP console UI that </w:t>
      </w:r>
      <w:r>
        <w:t>contains</w:t>
      </w:r>
      <w:r>
        <w:rPr>
          <w:rFonts w:hint="eastAsia"/>
        </w:rPr>
        <w:t xml:space="preserve"> address and credential information.</w:t>
      </w:r>
    </w:p>
    <w:p w:rsidR="00C20D60" w:rsidRDefault="007E7990" w:rsidP="00C20D60">
      <w:pPr>
        <w:pStyle w:val="ListParagraph"/>
        <w:numPr>
          <w:ilvl w:val="1"/>
          <w:numId w:val="8"/>
        </w:numPr>
        <w:ind w:firstLineChars="0"/>
      </w:pPr>
      <w:r>
        <w:rPr>
          <w:rFonts w:hint="eastAsia"/>
        </w:rPr>
        <w:t xml:space="preserve">The TAP configuration file is submitted as normal HOCON file. There is </w:t>
      </w:r>
      <w:r w:rsidRPr="007E7990">
        <w:rPr>
          <w:rFonts w:hint="eastAsia"/>
          <w:b/>
        </w:rPr>
        <w:t>NO</w:t>
      </w:r>
      <w:r>
        <w:rPr>
          <w:rFonts w:hint="eastAsia"/>
        </w:rPr>
        <w:t xml:space="preserve"> additional MANIFEST file needed.</w:t>
      </w:r>
    </w:p>
    <w:p w:rsidR="007E7990" w:rsidRDefault="007E7990" w:rsidP="007E7990">
      <w:pPr>
        <w:pStyle w:val="ListParagraph"/>
        <w:numPr>
          <w:ilvl w:val="1"/>
          <w:numId w:val="8"/>
        </w:numPr>
        <w:ind w:firstLineChars="0"/>
      </w:pPr>
      <w:r>
        <w:rPr>
          <w:rFonts w:hint="eastAsia"/>
        </w:rPr>
        <w:t xml:space="preserve">After the parsing, the </w:t>
      </w:r>
      <w:proofErr w:type="spellStart"/>
      <w:r>
        <w:rPr>
          <w:rFonts w:hint="eastAsia"/>
        </w:rPr>
        <w:t>MainClass</w:t>
      </w:r>
      <w:proofErr w:type="spellEnd"/>
      <w:r>
        <w:rPr>
          <w:rFonts w:hint="eastAsia"/>
        </w:rPr>
        <w:t xml:space="preserve"> should translate the TAP configuration to the format Which Gearpump DAG Sink can understand. For example, for Gearpump </w:t>
      </w:r>
      <w:proofErr w:type="spellStart"/>
      <w:r>
        <w:rPr>
          <w:rFonts w:hint="eastAsia"/>
        </w:rPr>
        <w:t>HBaseSink</w:t>
      </w:r>
      <w:proofErr w:type="spellEnd"/>
      <w:r>
        <w:rPr>
          <w:rFonts w:hint="eastAsia"/>
        </w:rPr>
        <w:t xml:space="preserve">, it will require </w:t>
      </w:r>
      <w:proofErr w:type="gramStart"/>
      <w:r>
        <w:rPr>
          <w:rFonts w:hint="eastAsia"/>
        </w:rPr>
        <w:t>a</w:t>
      </w:r>
      <w:proofErr w:type="gram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org.apache.commons.Configuration</w:t>
      </w:r>
      <w:proofErr w:type="spellEnd"/>
      <w:r>
        <w:rPr>
          <w:rFonts w:hint="eastAsia"/>
        </w:rPr>
        <w:t xml:space="preserve">, so the </w:t>
      </w:r>
      <w:proofErr w:type="spellStart"/>
      <w:r>
        <w:rPr>
          <w:rFonts w:hint="eastAsia"/>
        </w:rPr>
        <w:t>MainClass</w:t>
      </w:r>
      <w:proofErr w:type="spellEnd"/>
      <w:r>
        <w:rPr>
          <w:rFonts w:hint="eastAsia"/>
        </w:rPr>
        <w:t xml:space="preserve"> should translate the TAP </w:t>
      </w:r>
      <w:proofErr w:type="spellStart"/>
      <w:r>
        <w:rPr>
          <w:rFonts w:hint="eastAsia"/>
        </w:rPr>
        <w:t>Config</w:t>
      </w:r>
      <w:proofErr w:type="spellEnd"/>
      <w:r>
        <w:rPr>
          <w:rFonts w:hint="eastAsia"/>
        </w:rPr>
        <w:t xml:space="preserve"> to </w:t>
      </w:r>
      <w:proofErr w:type="spellStart"/>
      <w:r>
        <w:rPr>
          <w:rFonts w:hint="eastAsia"/>
        </w:rPr>
        <w:t>org.apache.commons.Configuration</w:t>
      </w:r>
      <w:proofErr w:type="spellEnd"/>
      <w:r>
        <w:rPr>
          <w:rFonts w:hint="eastAsia"/>
        </w:rPr>
        <w:t>.</w:t>
      </w:r>
    </w:p>
    <w:p w:rsidR="007E7990" w:rsidRDefault="007E7990" w:rsidP="007E7990">
      <w:pPr>
        <w:pStyle w:val="ListParagraph"/>
        <w:numPr>
          <w:ilvl w:val="1"/>
          <w:numId w:val="8"/>
        </w:numPr>
        <w:ind w:firstLineChars="0"/>
      </w:pPr>
      <w:r>
        <w:rPr>
          <w:rFonts w:hint="eastAsia"/>
        </w:rPr>
        <w:t xml:space="preserve">After the configuration conversion, the </w:t>
      </w:r>
      <w:proofErr w:type="spellStart"/>
      <w:r>
        <w:rPr>
          <w:rFonts w:hint="eastAsia"/>
        </w:rPr>
        <w:t>MainClass</w:t>
      </w:r>
      <w:proofErr w:type="spellEnd"/>
      <w:r>
        <w:rPr>
          <w:rFonts w:hint="eastAsia"/>
        </w:rPr>
        <w:t xml:space="preserve"> can compose the DAG, and submit that to the Gearpump UI server. </w:t>
      </w:r>
    </w:p>
    <w:p w:rsidR="007E7990" w:rsidRDefault="007E7990" w:rsidP="007E7990">
      <w:pPr>
        <w:pStyle w:val="ListParagraph"/>
        <w:numPr>
          <w:ilvl w:val="0"/>
          <w:numId w:val="8"/>
        </w:numPr>
        <w:ind w:firstLineChars="0"/>
      </w:pPr>
      <w:r>
        <w:rPr>
          <w:rFonts w:hint="eastAsia"/>
        </w:rPr>
        <w:t xml:space="preserve">During this process, make sure the secret </w:t>
      </w:r>
      <w:proofErr w:type="spellStart"/>
      <w:r>
        <w:rPr>
          <w:rFonts w:hint="eastAsia"/>
        </w:rPr>
        <w:t>keytab</w:t>
      </w:r>
      <w:proofErr w:type="spellEnd"/>
      <w:r>
        <w:rPr>
          <w:rFonts w:hint="eastAsia"/>
        </w:rPr>
        <w:t xml:space="preserve"> files are well protected.</w:t>
      </w:r>
    </w:p>
    <w:p w:rsidR="007E7990" w:rsidRDefault="007E7990" w:rsidP="007E7990"/>
    <w:p w:rsidR="007E7990" w:rsidRDefault="007E7990" w:rsidP="007E7990"/>
    <w:p w:rsidR="00C20D60" w:rsidRDefault="007E7990" w:rsidP="007E7990">
      <w:pPr>
        <w:pStyle w:val="Heading2"/>
      </w:pPr>
      <w:r>
        <w:rPr>
          <w:rFonts w:hint="eastAsia"/>
        </w:rPr>
        <w:lastRenderedPageBreak/>
        <w:t>Work Item breakdown</w:t>
      </w:r>
    </w:p>
    <w:p w:rsidR="007E7990" w:rsidRPr="007E7990" w:rsidRDefault="007E7990" w:rsidP="007E7990">
      <w:r>
        <w:rPr>
          <w:rFonts w:hint="eastAsia"/>
        </w:rPr>
        <w:t>See other meeting notes sent by Kam.</w:t>
      </w:r>
    </w:p>
    <w:sectPr w:rsidR="007E7990" w:rsidRPr="007E7990" w:rsidSect="00C97D52">
      <w:pgSz w:w="11906" w:h="16838"/>
      <w:pgMar w:top="1440" w:right="1274" w:bottom="56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D4B4C"/>
    <w:multiLevelType w:val="hybridMultilevel"/>
    <w:tmpl w:val="E54E9F26"/>
    <w:lvl w:ilvl="0" w:tplc="4E7089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AAA1573"/>
    <w:multiLevelType w:val="hybridMultilevel"/>
    <w:tmpl w:val="6E62102A"/>
    <w:lvl w:ilvl="0" w:tplc="567A0D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DD820A2"/>
    <w:multiLevelType w:val="hybridMultilevel"/>
    <w:tmpl w:val="6DB2C71E"/>
    <w:lvl w:ilvl="0" w:tplc="BA9A1A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A67060E"/>
    <w:multiLevelType w:val="hybridMultilevel"/>
    <w:tmpl w:val="E23CDAE2"/>
    <w:lvl w:ilvl="0" w:tplc="B5F87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2A06E83"/>
    <w:multiLevelType w:val="hybridMultilevel"/>
    <w:tmpl w:val="41C0F61C"/>
    <w:lvl w:ilvl="0" w:tplc="CC86AE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D291999"/>
    <w:multiLevelType w:val="hybridMultilevel"/>
    <w:tmpl w:val="5B8A1932"/>
    <w:lvl w:ilvl="0" w:tplc="2730C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F5A31BD"/>
    <w:multiLevelType w:val="hybridMultilevel"/>
    <w:tmpl w:val="C5527FFC"/>
    <w:lvl w:ilvl="0" w:tplc="F892B0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6462370"/>
    <w:multiLevelType w:val="hybridMultilevel"/>
    <w:tmpl w:val="21F63A0C"/>
    <w:lvl w:ilvl="0" w:tplc="0C3CC5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3D2"/>
    <w:rsid w:val="000D5687"/>
    <w:rsid w:val="00354F5E"/>
    <w:rsid w:val="003B1566"/>
    <w:rsid w:val="00413589"/>
    <w:rsid w:val="0048300F"/>
    <w:rsid w:val="006F3104"/>
    <w:rsid w:val="007E7990"/>
    <w:rsid w:val="0093083F"/>
    <w:rsid w:val="009C43D2"/>
    <w:rsid w:val="00C1308F"/>
    <w:rsid w:val="00C20D60"/>
    <w:rsid w:val="00C97D52"/>
    <w:rsid w:val="00CD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41358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7D5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7D5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3D2"/>
    <w:pPr>
      <w:ind w:firstLineChars="200" w:firstLine="420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9C43D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C43D2"/>
    <w:rPr>
      <w:rFonts w:ascii="宋体" w:eastAsia="宋体" w:hAnsi="宋体" w:cs="宋体"/>
      <w:kern w:val="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13589"/>
    <w:rPr>
      <w:b/>
      <w:bCs/>
      <w:kern w:val="44"/>
      <w:sz w:val="44"/>
      <w:szCs w:val="44"/>
    </w:rPr>
  </w:style>
  <w:style w:type="table" w:styleId="TableGrid">
    <w:name w:val="Table Grid"/>
    <w:basedOn w:val="TableNormal"/>
    <w:uiPriority w:val="59"/>
    <w:rsid w:val="00CD6A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7D52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D52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97D5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97D52"/>
    <w:rPr>
      <w:b/>
      <w:bCs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3B15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41358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7D5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7D5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3D2"/>
    <w:pPr>
      <w:ind w:firstLineChars="200" w:firstLine="420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9C43D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C43D2"/>
    <w:rPr>
      <w:rFonts w:ascii="宋体" w:eastAsia="宋体" w:hAnsi="宋体" w:cs="宋体"/>
      <w:kern w:val="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13589"/>
    <w:rPr>
      <w:b/>
      <w:bCs/>
      <w:kern w:val="44"/>
      <w:sz w:val="44"/>
      <w:szCs w:val="44"/>
    </w:rPr>
  </w:style>
  <w:style w:type="table" w:styleId="TableGrid">
    <w:name w:val="Table Grid"/>
    <w:basedOn w:val="TableNormal"/>
    <w:uiPriority w:val="59"/>
    <w:rsid w:val="00CD6A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7D52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D52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97D5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97D52"/>
    <w:rPr>
      <w:b/>
      <w:bCs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3B15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image" Target="media/image2.png"/><Relationship Id="rId8" Type="http://schemas.openxmlformats.org/officeDocument/2006/relationships/hyperlink" Target="https://github.com/gearpump/gearpump_tap_integration/blob/master/src/main/java/io/gearpump/tap/TapConfig.java" TargetMode="External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564</Words>
  <Characters>3221</Characters>
  <Application>Microsoft Macintosh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Intel Corporation</Company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Zhong, Xiang</dc:creator>
  <cp:lastModifiedBy>Kam Kasravi</cp:lastModifiedBy>
  <cp:revision>2</cp:revision>
  <dcterms:created xsi:type="dcterms:W3CDTF">2015-10-06T22:07:00Z</dcterms:created>
  <dcterms:modified xsi:type="dcterms:W3CDTF">2015-10-06T22:07:00Z</dcterms:modified>
</cp:coreProperties>
</file>